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D21BB" w14:textId="2AE554F5" w:rsidR="00C342C1" w:rsidRPr="00472AEE" w:rsidRDefault="00CE2DF4" w:rsidP="003B4A20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472AEE">
        <w:rPr>
          <w:rFonts w:ascii="標楷體" w:eastAsia="標楷體" w:hAnsi="標楷體" w:cs="Times New Roman" w:hint="eastAsia"/>
          <w:sz w:val="40"/>
          <w:szCs w:val="40"/>
        </w:rPr>
        <w:t>苗栗縣</w:t>
      </w:r>
      <w:r w:rsidR="0052442C">
        <w:rPr>
          <w:rFonts w:ascii="標楷體" w:eastAsia="標楷體" w:hAnsi="標楷體" w:cs="Times New Roman" w:hint="eastAsia"/>
          <w:sz w:val="40"/>
          <w:szCs w:val="40"/>
        </w:rPr>
        <w:t>三灣鄉</w:t>
      </w:r>
      <w:r w:rsidRPr="00472AEE">
        <w:rPr>
          <w:rFonts w:ascii="標楷體" w:eastAsia="標楷體" w:hAnsi="標楷體" w:cs="Times New Roman" w:hint="eastAsia"/>
          <w:sz w:val="40"/>
          <w:szCs w:val="40"/>
        </w:rPr>
        <w:t>墳墓遷葬作業及補償</w:t>
      </w:r>
      <w:r w:rsidR="00D01D15">
        <w:rPr>
          <w:rFonts w:ascii="標楷體" w:eastAsia="標楷體" w:hAnsi="標楷體" w:cs="Times New Roman" w:hint="eastAsia"/>
          <w:sz w:val="40"/>
          <w:szCs w:val="40"/>
        </w:rPr>
        <w:t>辦法</w:t>
      </w:r>
      <w:r w:rsidR="00294DDD" w:rsidRPr="00472AEE">
        <w:rPr>
          <w:rFonts w:ascii="標楷體" w:eastAsia="標楷體" w:hAnsi="標楷體" w:cs="Times New Roman"/>
          <w:sz w:val="40"/>
          <w:szCs w:val="40"/>
        </w:rPr>
        <w:t>總說明</w:t>
      </w:r>
    </w:p>
    <w:p w14:paraId="0FA920E4" w14:textId="5AE53799" w:rsidR="003B4A20" w:rsidRDefault="003B4A20" w:rsidP="00472AE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為</w:t>
      </w:r>
      <w:r w:rsidR="00472AEE" w:rsidRPr="003B4A20">
        <w:rPr>
          <w:rFonts w:ascii="標楷體" w:eastAsia="標楷體" w:hAnsi="標楷體" w:cs="Times New Roman" w:hint="eastAsia"/>
          <w:sz w:val="28"/>
          <w:szCs w:val="28"/>
        </w:rPr>
        <w:t>配合政府政策及推動本</w:t>
      </w:r>
      <w:r w:rsidR="00617C3D">
        <w:rPr>
          <w:rFonts w:ascii="標楷體" w:eastAsia="標楷體" w:hAnsi="標楷體" w:cs="Times New Roman" w:hint="eastAsia"/>
          <w:sz w:val="28"/>
          <w:szCs w:val="28"/>
        </w:rPr>
        <w:t>鄉</w:t>
      </w:r>
      <w:r w:rsidR="00472AEE" w:rsidRPr="003B4A20">
        <w:rPr>
          <w:rFonts w:ascii="標楷體" w:eastAsia="標楷體" w:hAnsi="標楷體" w:cs="Times New Roman" w:hint="eastAsia"/>
          <w:sz w:val="28"/>
          <w:szCs w:val="28"/>
        </w:rPr>
        <w:t>重大建設或其他特殊事由，而依法辦理遷葬事宜時，為使墳墓遷葬作業順利推展，並兼顧民眾權益及公共利益</w:t>
      </w:r>
      <w:r w:rsidR="002226A7" w:rsidRPr="003B4A20">
        <w:rPr>
          <w:rFonts w:ascii="標楷體" w:eastAsia="標楷體" w:hAnsi="標楷體" w:cs="Times New Roman"/>
          <w:sz w:val="28"/>
          <w:szCs w:val="28"/>
        </w:rPr>
        <w:t>，</w:t>
      </w:r>
      <w:proofErr w:type="gramStart"/>
      <w:r w:rsidR="002226A7" w:rsidRPr="003B4A20">
        <w:rPr>
          <w:rFonts w:ascii="標楷體" w:eastAsia="標楷體" w:hAnsi="標楷體" w:cs="Times New Roman"/>
          <w:sz w:val="28"/>
          <w:szCs w:val="28"/>
        </w:rPr>
        <w:t>爰</w:t>
      </w:r>
      <w:proofErr w:type="gramEnd"/>
    </w:p>
    <w:p w14:paraId="7D000A78" w14:textId="1B2A388C" w:rsidR="00EC0752" w:rsidRPr="003B4A20" w:rsidRDefault="001057FA" w:rsidP="00472AE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B4A20">
        <w:rPr>
          <w:rFonts w:ascii="標楷體" w:eastAsia="標楷體" w:hAnsi="標楷體" w:cs="Times New Roman"/>
          <w:sz w:val="28"/>
          <w:szCs w:val="28"/>
        </w:rPr>
        <w:t>擬具「</w:t>
      </w:r>
      <w:r w:rsidR="00472AEE" w:rsidRPr="003B4A20">
        <w:rPr>
          <w:rFonts w:ascii="標楷體" w:eastAsia="標楷體" w:hAnsi="標楷體" w:cs="Times New Roman" w:hint="eastAsia"/>
          <w:sz w:val="28"/>
          <w:szCs w:val="28"/>
        </w:rPr>
        <w:t>苗栗縣</w:t>
      </w:r>
      <w:r w:rsidR="0052442C">
        <w:rPr>
          <w:rFonts w:ascii="標楷體" w:eastAsia="標楷體" w:hAnsi="標楷體" w:cs="Times New Roman" w:hint="eastAsia"/>
          <w:sz w:val="28"/>
          <w:szCs w:val="28"/>
        </w:rPr>
        <w:t>三灣鄉</w:t>
      </w:r>
      <w:r w:rsidR="00472AEE" w:rsidRPr="003B4A20">
        <w:rPr>
          <w:rFonts w:ascii="標楷體" w:eastAsia="標楷體" w:hAnsi="標楷體" w:cs="Times New Roman" w:hint="eastAsia"/>
          <w:sz w:val="28"/>
          <w:szCs w:val="28"/>
        </w:rPr>
        <w:t>墳墓遷葬作業及補償</w:t>
      </w:r>
      <w:r w:rsidR="00D01D15">
        <w:rPr>
          <w:rFonts w:ascii="標楷體" w:eastAsia="標楷體" w:hAnsi="標楷體" w:cs="Times New Roman" w:hint="eastAsia"/>
          <w:sz w:val="28"/>
          <w:szCs w:val="28"/>
        </w:rPr>
        <w:t>辦法</w:t>
      </w:r>
      <w:r w:rsidRPr="003B4A20">
        <w:rPr>
          <w:rFonts w:ascii="標楷體" w:eastAsia="標楷體" w:hAnsi="標楷體" w:cs="Times New Roman"/>
          <w:sz w:val="28"/>
          <w:szCs w:val="28"/>
        </w:rPr>
        <w:t>」，</w:t>
      </w:r>
      <w:r w:rsidR="003B4A20" w:rsidRPr="003B4A20">
        <w:rPr>
          <w:rFonts w:ascii="標楷體" w:eastAsia="標楷體" w:hAnsi="標楷體" w:cs="Times New Roman" w:hint="eastAsia"/>
          <w:sz w:val="28"/>
          <w:szCs w:val="28"/>
        </w:rPr>
        <w:t>共</w:t>
      </w:r>
      <w:r w:rsidR="003B4A20">
        <w:rPr>
          <w:rFonts w:ascii="標楷體" w:eastAsia="標楷體" w:hAnsi="標楷體" w:cs="Times New Roman" w:hint="eastAsia"/>
          <w:sz w:val="28"/>
          <w:szCs w:val="28"/>
        </w:rPr>
        <w:t>計</w:t>
      </w:r>
      <w:r w:rsidR="0053615C">
        <w:rPr>
          <w:rFonts w:ascii="標楷體" w:eastAsia="標楷體" w:hAnsi="標楷體" w:cs="Times New Roman" w:hint="eastAsia"/>
          <w:sz w:val="28"/>
          <w:szCs w:val="28"/>
        </w:rPr>
        <w:t>十九條</w:t>
      </w:r>
      <w:r w:rsidR="003B4A20" w:rsidRPr="003B4A20">
        <w:rPr>
          <w:rFonts w:ascii="標楷體" w:eastAsia="標楷體" w:hAnsi="標楷體" w:cs="Times New Roman"/>
          <w:sz w:val="28"/>
          <w:szCs w:val="28"/>
        </w:rPr>
        <w:t>，</w:t>
      </w:r>
      <w:r w:rsidRPr="003B4A20">
        <w:rPr>
          <w:rFonts w:ascii="標楷體" w:eastAsia="標楷體" w:hAnsi="標楷體" w:cs="Times New Roman"/>
          <w:sz w:val="28"/>
          <w:szCs w:val="28"/>
        </w:rPr>
        <w:t>其</w:t>
      </w:r>
      <w:r w:rsidR="003B4A20">
        <w:rPr>
          <w:rFonts w:ascii="標楷體" w:eastAsia="標楷體" w:hAnsi="標楷體" w:cs="Times New Roman" w:hint="eastAsia"/>
          <w:sz w:val="28"/>
          <w:szCs w:val="28"/>
        </w:rPr>
        <w:t>重</w:t>
      </w:r>
      <w:r w:rsidRPr="003B4A20">
        <w:rPr>
          <w:rFonts w:ascii="標楷體" w:eastAsia="標楷體" w:hAnsi="標楷體" w:cs="Times New Roman"/>
          <w:sz w:val="28"/>
          <w:szCs w:val="28"/>
        </w:rPr>
        <w:t>點如</w:t>
      </w:r>
      <w:r w:rsidR="003B4A20">
        <w:rPr>
          <w:rFonts w:ascii="標楷體" w:eastAsia="標楷體" w:hAnsi="標楷體" w:cs="Times New Roman" w:hint="eastAsia"/>
          <w:sz w:val="28"/>
          <w:szCs w:val="28"/>
        </w:rPr>
        <w:t>下:</w:t>
      </w:r>
    </w:p>
    <w:p w14:paraId="712AD9F0" w14:textId="75E20048" w:rsidR="001057FA" w:rsidRPr="00CB317F" w:rsidRDefault="00EC0752" w:rsidP="00472AE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CB317F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715510" w:rsidRPr="00CB317F">
        <w:rPr>
          <w:rFonts w:ascii="標楷體" w:eastAsia="標楷體" w:hAnsi="標楷體" w:hint="eastAsia"/>
          <w:kern w:val="0"/>
          <w:sz w:val="28"/>
          <w:szCs w:val="28"/>
        </w:rPr>
        <w:t>明定本</w:t>
      </w:r>
      <w:r w:rsidR="00D01D15">
        <w:rPr>
          <w:rFonts w:ascii="標楷體" w:eastAsia="標楷體" w:hAnsi="標楷體" w:hint="eastAsia"/>
          <w:kern w:val="0"/>
          <w:sz w:val="28"/>
          <w:szCs w:val="28"/>
        </w:rPr>
        <w:t>辦法</w:t>
      </w:r>
      <w:r w:rsidR="00715510" w:rsidRPr="00CB317F">
        <w:rPr>
          <w:rFonts w:ascii="標楷體" w:eastAsia="標楷體" w:hAnsi="標楷體" w:hint="eastAsia"/>
          <w:kern w:val="0"/>
          <w:sz w:val="28"/>
          <w:szCs w:val="28"/>
        </w:rPr>
        <w:t>立法目的</w:t>
      </w:r>
      <w:r w:rsidR="001057FA" w:rsidRPr="00CB317F">
        <w:rPr>
          <w:rFonts w:ascii="標楷體" w:eastAsia="標楷體" w:hAnsi="標楷體" w:cs="Times New Roman"/>
          <w:sz w:val="28"/>
          <w:szCs w:val="28"/>
        </w:rPr>
        <w:t>。(第</w:t>
      </w:r>
      <w:r w:rsidR="003B4A20" w:rsidRPr="00CB317F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53615C" w:rsidRPr="00CB317F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1057FA" w:rsidRPr="00CB317F">
        <w:rPr>
          <w:rFonts w:ascii="標楷體" w:eastAsia="標楷體" w:hAnsi="標楷體" w:cs="Times New Roman"/>
          <w:sz w:val="28"/>
          <w:szCs w:val="28"/>
        </w:rPr>
        <w:t>)</w:t>
      </w:r>
    </w:p>
    <w:p w14:paraId="6E95B9B2" w14:textId="5A82666C" w:rsidR="00715510" w:rsidRPr="00802BBC" w:rsidRDefault="00EC0752" w:rsidP="00472AE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802B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7D4B6E" w:rsidRPr="00802B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CB317F" w:rsidRPr="00802BBC">
        <w:rPr>
          <w:rFonts w:ascii="標楷體" w:eastAsia="標楷體" w:hAnsi="標楷體" w:hint="eastAsia"/>
          <w:kern w:val="0"/>
          <w:sz w:val="28"/>
          <w:szCs w:val="28"/>
        </w:rPr>
        <w:t>明定本</w:t>
      </w:r>
      <w:r w:rsidR="00D01D15">
        <w:rPr>
          <w:rFonts w:ascii="標楷體" w:eastAsia="標楷體" w:hAnsi="標楷體" w:hint="eastAsia"/>
          <w:kern w:val="0"/>
          <w:sz w:val="28"/>
          <w:szCs w:val="28"/>
        </w:rPr>
        <w:t>辦法</w:t>
      </w:r>
      <w:r w:rsidR="00802BBC" w:rsidRPr="00802BBC">
        <w:rPr>
          <w:rFonts w:ascii="標楷體" w:eastAsia="標楷體" w:hAnsi="標楷體" w:hint="eastAsia"/>
          <w:kern w:val="0"/>
          <w:sz w:val="28"/>
          <w:szCs w:val="28"/>
        </w:rPr>
        <w:t>法令</w:t>
      </w:r>
      <w:r w:rsidR="00CB317F" w:rsidRPr="00802BBC">
        <w:rPr>
          <w:rFonts w:ascii="標楷體" w:eastAsia="標楷體" w:hAnsi="標楷體" w:hint="eastAsia"/>
          <w:kern w:val="0"/>
          <w:sz w:val="28"/>
          <w:szCs w:val="28"/>
        </w:rPr>
        <w:t>依據</w:t>
      </w:r>
      <w:r w:rsidRPr="00802BBC">
        <w:rPr>
          <w:rFonts w:ascii="標楷體" w:eastAsia="標楷體" w:hAnsi="標楷體" w:cs="Times New Roman"/>
          <w:sz w:val="28"/>
          <w:szCs w:val="28"/>
        </w:rPr>
        <w:t>。</w:t>
      </w:r>
      <w:r w:rsidR="00715510" w:rsidRPr="00802BBC">
        <w:rPr>
          <w:rFonts w:ascii="標楷體" w:eastAsia="標楷體" w:hAnsi="標楷體" w:cs="Times New Roman"/>
          <w:sz w:val="28"/>
          <w:szCs w:val="28"/>
        </w:rPr>
        <w:t xml:space="preserve">(第二條) </w:t>
      </w:r>
    </w:p>
    <w:p w14:paraId="1D1AEA72" w14:textId="27ADC329" w:rsidR="00BB6AEE" w:rsidRPr="00CB317F" w:rsidRDefault="007D4B6E" w:rsidP="00472AE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CB317F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CB317F">
        <w:rPr>
          <w:rFonts w:ascii="標楷體" w:eastAsia="標楷體" w:hAnsi="標楷體" w:cs="Times New Roman"/>
          <w:sz w:val="28"/>
          <w:szCs w:val="28"/>
        </w:rPr>
        <w:t>、</w:t>
      </w:r>
      <w:r w:rsidR="00CB317F" w:rsidRPr="00CB317F">
        <w:rPr>
          <w:rFonts w:ascii="標楷體" w:eastAsia="標楷體" w:hAnsi="標楷體" w:hint="eastAsia"/>
          <w:kern w:val="0"/>
          <w:sz w:val="28"/>
          <w:szCs w:val="28"/>
        </w:rPr>
        <w:t>明定</w:t>
      </w:r>
      <w:r w:rsidR="00CB317F" w:rsidRPr="00CB317F">
        <w:rPr>
          <w:rFonts w:ascii="標楷體" w:eastAsia="標楷體" w:hAnsi="標楷體" w:cs="Times New Roman" w:hint="eastAsia"/>
          <w:kern w:val="0"/>
          <w:sz w:val="28"/>
          <w:szCs w:val="28"/>
        </w:rPr>
        <w:t>墳墓遷葬時應辦理事項</w:t>
      </w:r>
      <w:r w:rsidRPr="00CB317F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BB6AEE" w:rsidRPr="00CB317F">
        <w:rPr>
          <w:rFonts w:ascii="標楷體" w:eastAsia="標楷體" w:hAnsi="標楷體" w:cs="Times New Roman"/>
          <w:sz w:val="28"/>
          <w:szCs w:val="28"/>
        </w:rPr>
        <w:t>(</w:t>
      </w:r>
      <w:r w:rsidR="00715510" w:rsidRPr="00CB317F">
        <w:rPr>
          <w:rFonts w:ascii="標楷體" w:eastAsia="標楷體" w:hAnsi="標楷體" w:cs="Times New Roman"/>
          <w:sz w:val="28"/>
          <w:szCs w:val="28"/>
        </w:rPr>
        <w:t>第</w:t>
      </w:r>
      <w:r w:rsidR="00715510" w:rsidRPr="00CB317F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715510" w:rsidRPr="00CB317F">
        <w:rPr>
          <w:rFonts w:ascii="標楷體" w:eastAsia="標楷體" w:hAnsi="標楷體" w:cs="Times New Roman"/>
          <w:sz w:val="28"/>
          <w:szCs w:val="28"/>
        </w:rPr>
        <w:t>條</w:t>
      </w:r>
      <w:r w:rsidR="00BB6AEE" w:rsidRPr="00CB317F">
        <w:rPr>
          <w:rFonts w:ascii="標楷體" w:eastAsia="標楷體" w:hAnsi="標楷體" w:cs="Times New Roman"/>
          <w:sz w:val="28"/>
          <w:szCs w:val="28"/>
        </w:rPr>
        <w:t>)</w:t>
      </w:r>
    </w:p>
    <w:p w14:paraId="68D2AFB9" w14:textId="2ED80E1A" w:rsidR="00715510" w:rsidRPr="00CB317F" w:rsidRDefault="00E4558B" w:rsidP="00472AE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CB317F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CB317F">
        <w:rPr>
          <w:rFonts w:ascii="標楷體" w:eastAsia="標楷體" w:hAnsi="標楷體" w:cs="Times New Roman"/>
          <w:sz w:val="28"/>
          <w:szCs w:val="28"/>
        </w:rPr>
        <w:t>、</w:t>
      </w:r>
      <w:proofErr w:type="gramStart"/>
      <w:r w:rsidR="00CB317F" w:rsidRPr="00CB317F">
        <w:rPr>
          <w:rFonts w:ascii="標楷體" w:eastAsia="標楷體" w:hAnsi="標楷體" w:hint="eastAsia"/>
          <w:kern w:val="0"/>
          <w:sz w:val="28"/>
          <w:szCs w:val="28"/>
        </w:rPr>
        <w:t>明定禁葬</w:t>
      </w:r>
      <w:proofErr w:type="gramEnd"/>
      <w:r w:rsidR="00CB317F" w:rsidRPr="00CB317F">
        <w:rPr>
          <w:rFonts w:ascii="標楷體" w:eastAsia="標楷體" w:hAnsi="標楷體" w:hint="eastAsia"/>
          <w:kern w:val="0"/>
          <w:sz w:val="28"/>
          <w:szCs w:val="28"/>
        </w:rPr>
        <w:t>公告作業方式。</w:t>
      </w:r>
      <w:r w:rsidR="00715510" w:rsidRPr="00CB317F">
        <w:rPr>
          <w:rFonts w:ascii="標楷體" w:eastAsia="標楷體" w:hAnsi="標楷體" w:cs="Times New Roman"/>
          <w:sz w:val="28"/>
          <w:szCs w:val="28"/>
        </w:rPr>
        <w:t>(第</w:t>
      </w:r>
      <w:r w:rsidR="00715510" w:rsidRPr="00CB317F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715510" w:rsidRPr="00CB317F">
        <w:rPr>
          <w:rFonts w:ascii="標楷體" w:eastAsia="標楷體" w:hAnsi="標楷體" w:cs="Times New Roman"/>
          <w:sz w:val="28"/>
          <w:szCs w:val="28"/>
        </w:rPr>
        <w:t>條)</w:t>
      </w:r>
    </w:p>
    <w:p w14:paraId="1388D2E5" w14:textId="25F3A08D" w:rsidR="00715510" w:rsidRPr="00CB317F" w:rsidRDefault="00E4558B" w:rsidP="0071551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CB317F">
        <w:rPr>
          <w:rFonts w:ascii="標楷體" w:eastAsia="標楷體" w:hAnsi="標楷體" w:cs="Times New Roman"/>
          <w:sz w:val="28"/>
          <w:szCs w:val="28"/>
        </w:rPr>
        <w:t>五、</w:t>
      </w:r>
      <w:r w:rsidR="00CB317F" w:rsidRPr="00CB317F">
        <w:rPr>
          <w:rFonts w:ascii="標楷體" w:eastAsia="標楷體" w:hAnsi="標楷體" w:hint="eastAsia"/>
          <w:kern w:val="0"/>
          <w:sz w:val="28"/>
          <w:szCs w:val="28"/>
        </w:rPr>
        <w:t>明定</w:t>
      </w:r>
      <w:r w:rsidR="00CB317F" w:rsidRPr="00CB317F">
        <w:rPr>
          <w:rFonts w:ascii="標楷體" w:eastAsia="標楷體" w:hAnsi="標楷體" w:cs="Times New Roman" w:hint="eastAsia"/>
          <w:kern w:val="0"/>
          <w:sz w:val="28"/>
          <w:szCs w:val="28"/>
        </w:rPr>
        <w:t>遷葬查估</w:t>
      </w:r>
      <w:r w:rsidR="00CB317F" w:rsidRPr="00CB317F">
        <w:rPr>
          <w:rFonts w:ascii="標楷體" w:eastAsia="標楷體" w:hAnsi="標楷體" w:hint="eastAsia"/>
          <w:kern w:val="0"/>
          <w:sz w:val="28"/>
          <w:szCs w:val="28"/>
        </w:rPr>
        <w:t>作業方式。</w:t>
      </w:r>
      <w:r w:rsidR="00715510" w:rsidRPr="00CB317F">
        <w:rPr>
          <w:rFonts w:ascii="標楷體" w:eastAsia="標楷體" w:hAnsi="標楷體" w:cs="Times New Roman"/>
          <w:sz w:val="28"/>
          <w:szCs w:val="28"/>
        </w:rPr>
        <w:t>(第</w:t>
      </w:r>
      <w:r w:rsidR="00715510" w:rsidRPr="00CB317F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715510" w:rsidRPr="00CB317F">
        <w:rPr>
          <w:rFonts w:ascii="標楷體" w:eastAsia="標楷體" w:hAnsi="標楷體" w:cs="Times New Roman"/>
          <w:sz w:val="28"/>
          <w:szCs w:val="28"/>
        </w:rPr>
        <w:t>條)</w:t>
      </w:r>
    </w:p>
    <w:p w14:paraId="769A2654" w14:textId="07775000" w:rsidR="00715510" w:rsidRPr="00CB317F" w:rsidRDefault="00E4558B" w:rsidP="0071551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CB317F"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CB317F">
        <w:rPr>
          <w:rFonts w:ascii="標楷體" w:eastAsia="標楷體" w:hAnsi="標楷體" w:cs="Times New Roman"/>
          <w:sz w:val="28"/>
          <w:szCs w:val="28"/>
        </w:rPr>
        <w:t>、</w:t>
      </w:r>
      <w:r w:rsidR="00CB317F" w:rsidRPr="00CB317F">
        <w:rPr>
          <w:rFonts w:ascii="標楷體" w:eastAsia="標楷體" w:hAnsi="標楷體" w:hint="eastAsia"/>
          <w:kern w:val="0"/>
          <w:sz w:val="28"/>
          <w:szCs w:val="28"/>
        </w:rPr>
        <w:t>明定</w:t>
      </w:r>
      <w:r w:rsidR="00CB317F" w:rsidRPr="00CB317F">
        <w:rPr>
          <w:rFonts w:ascii="標楷體" w:eastAsia="標楷體" w:hAnsi="標楷體" w:cs="Times New Roman" w:hint="eastAsia"/>
          <w:kern w:val="0"/>
          <w:sz w:val="28"/>
          <w:szCs w:val="28"/>
        </w:rPr>
        <w:t>遷葬公告作業</w:t>
      </w:r>
      <w:r w:rsidR="00CB317F" w:rsidRPr="00CB317F">
        <w:rPr>
          <w:rFonts w:ascii="標楷體" w:eastAsia="標楷體" w:hAnsi="標楷體" w:hint="eastAsia"/>
          <w:kern w:val="0"/>
          <w:sz w:val="28"/>
          <w:szCs w:val="28"/>
        </w:rPr>
        <w:t>方式。</w:t>
      </w:r>
      <w:r w:rsidR="00715510" w:rsidRPr="00CB317F">
        <w:rPr>
          <w:rFonts w:ascii="標楷體" w:eastAsia="標楷體" w:hAnsi="標楷體" w:cs="Times New Roman"/>
          <w:sz w:val="28"/>
          <w:szCs w:val="28"/>
        </w:rPr>
        <w:t>(第</w:t>
      </w:r>
      <w:r w:rsidR="00715510" w:rsidRPr="00CB317F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715510" w:rsidRPr="00CB317F">
        <w:rPr>
          <w:rFonts w:ascii="標楷體" w:eastAsia="標楷體" w:hAnsi="標楷體" w:cs="Times New Roman"/>
          <w:sz w:val="28"/>
          <w:szCs w:val="28"/>
        </w:rPr>
        <w:t>條)</w:t>
      </w:r>
    </w:p>
    <w:p w14:paraId="2763788C" w14:textId="76C0B1D2" w:rsidR="00715510" w:rsidRPr="00CB317F" w:rsidRDefault="002757B3" w:rsidP="00472AE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CB317F">
        <w:rPr>
          <w:rFonts w:ascii="標楷體" w:eastAsia="標楷體" w:hAnsi="標楷體" w:cs="Times New Roman" w:hint="eastAsia"/>
          <w:sz w:val="28"/>
          <w:szCs w:val="28"/>
        </w:rPr>
        <w:t>七</w:t>
      </w:r>
      <w:r w:rsidRPr="00CB317F">
        <w:rPr>
          <w:rFonts w:ascii="標楷體" w:eastAsia="標楷體" w:hAnsi="標楷體" w:cs="Times New Roman"/>
          <w:sz w:val="28"/>
          <w:szCs w:val="28"/>
        </w:rPr>
        <w:t>、</w:t>
      </w:r>
      <w:r w:rsidR="00CB317F" w:rsidRPr="00CB317F">
        <w:rPr>
          <w:rFonts w:ascii="標楷體" w:eastAsia="標楷體" w:hAnsi="標楷體" w:hint="eastAsia"/>
          <w:kern w:val="0"/>
          <w:sz w:val="28"/>
          <w:szCs w:val="28"/>
        </w:rPr>
        <w:t>明定</w:t>
      </w:r>
      <w:r w:rsidR="00CB317F" w:rsidRPr="00CB317F">
        <w:rPr>
          <w:rFonts w:ascii="標楷體" w:eastAsia="標楷體" w:hAnsi="標楷體" w:cs="Times New Roman" w:hint="eastAsia"/>
          <w:kern w:val="0"/>
          <w:sz w:val="28"/>
          <w:szCs w:val="28"/>
        </w:rPr>
        <w:t>墳墓認領申請作業</w:t>
      </w:r>
      <w:r w:rsidR="00CB317F" w:rsidRPr="00CB317F">
        <w:rPr>
          <w:rFonts w:ascii="標楷體" w:eastAsia="標楷體" w:hAnsi="標楷體" w:hint="eastAsia"/>
          <w:kern w:val="0"/>
          <w:sz w:val="28"/>
          <w:szCs w:val="28"/>
        </w:rPr>
        <w:t>方式。</w:t>
      </w:r>
      <w:r w:rsidR="00715510" w:rsidRPr="00CB317F">
        <w:rPr>
          <w:rFonts w:ascii="標楷體" w:eastAsia="標楷體" w:hAnsi="標楷體" w:cs="Times New Roman"/>
          <w:sz w:val="28"/>
          <w:szCs w:val="28"/>
        </w:rPr>
        <w:t>(第</w:t>
      </w:r>
      <w:r w:rsidR="00715510" w:rsidRPr="00CB317F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715510" w:rsidRPr="00CB317F">
        <w:rPr>
          <w:rFonts w:ascii="標楷體" w:eastAsia="標楷體" w:hAnsi="標楷體" w:cs="Times New Roman"/>
          <w:sz w:val="28"/>
          <w:szCs w:val="28"/>
        </w:rPr>
        <w:t>條)</w:t>
      </w:r>
    </w:p>
    <w:p w14:paraId="031EC2C7" w14:textId="23A1DE00" w:rsidR="00BE4ABD" w:rsidRPr="00CB317F" w:rsidRDefault="002757B3" w:rsidP="00472AE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CB317F">
        <w:rPr>
          <w:rFonts w:ascii="標楷體" w:eastAsia="標楷體" w:hAnsi="標楷體" w:cs="Times New Roman" w:hint="eastAsia"/>
          <w:sz w:val="28"/>
          <w:szCs w:val="28"/>
        </w:rPr>
        <w:t>八</w:t>
      </w:r>
      <w:r w:rsidR="00BE4ABD" w:rsidRPr="00CB317F">
        <w:rPr>
          <w:rFonts w:ascii="標楷體" w:eastAsia="標楷體" w:hAnsi="標楷體" w:cs="Times New Roman"/>
          <w:sz w:val="28"/>
          <w:szCs w:val="28"/>
        </w:rPr>
        <w:t>、</w:t>
      </w:r>
      <w:r w:rsidR="00CB317F" w:rsidRPr="00CB317F">
        <w:rPr>
          <w:rFonts w:ascii="標楷體" w:eastAsia="標楷體" w:hAnsi="標楷體" w:hint="eastAsia"/>
          <w:kern w:val="0"/>
          <w:sz w:val="28"/>
          <w:szCs w:val="28"/>
        </w:rPr>
        <w:t>明定</w:t>
      </w:r>
      <w:r w:rsidR="00CB317F" w:rsidRPr="00CB317F">
        <w:rPr>
          <w:rFonts w:ascii="標楷體" w:eastAsia="標楷體" w:hAnsi="標楷體" w:cs="Times New Roman" w:hint="eastAsia"/>
          <w:kern w:val="0"/>
          <w:sz w:val="28"/>
          <w:szCs w:val="28"/>
        </w:rPr>
        <w:t>墳墓</w:t>
      </w:r>
      <w:proofErr w:type="gramStart"/>
      <w:r w:rsidR="00CB317F" w:rsidRPr="00CB317F">
        <w:rPr>
          <w:rFonts w:ascii="標楷體" w:eastAsia="標楷體" w:hAnsi="標楷體" w:cs="Times New Roman" w:hint="eastAsia"/>
          <w:kern w:val="0"/>
          <w:sz w:val="28"/>
          <w:szCs w:val="28"/>
        </w:rPr>
        <w:t>起掘遷移</w:t>
      </w:r>
      <w:proofErr w:type="gramEnd"/>
      <w:r w:rsidR="00CB317F" w:rsidRPr="00CB317F">
        <w:rPr>
          <w:rFonts w:ascii="標楷體" w:eastAsia="標楷體" w:hAnsi="標楷體" w:cs="Times New Roman" w:hint="eastAsia"/>
          <w:kern w:val="0"/>
          <w:sz w:val="28"/>
          <w:szCs w:val="28"/>
        </w:rPr>
        <w:t>作業</w:t>
      </w:r>
      <w:r w:rsidR="00CB317F" w:rsidRPr="00CB317F">
        <w:rPr>
          <w:rFonts w:ascii="標楷體" w:eastAsia="標楷體" w:hAnsi="標楷體" w:hint="eastAsia"/>
          <w:kern w:val="0"/>
          <w:sz w:val="28"/>
          <w:szCs w:val="28"/>
        </w:rPr>
        <w:t>方式。</w:t>
      </w:r>
      <w:r w:rsidR="00715510" w:rsidRPr="00CB317F">
        <w:rPr>
          <w:rFonts w:ascii="標楷體" w:eastAsia="標楷體" w:hAnsi="標楷體" w:cs="Times New Roman"/>
          <w:sz w:val="28"/>
          <w:szCs w:val="28"/>
        </w:rPr>
        <w:t>(第</w:t>
      </w:r>
      <w:r w:rsidR="00715510" w:rsidRPr="00CB317F">
        <w:rPr>
          <w:rFonts w:ascii="標楷體" w:eastAsia="標楷體" w:hAnsi="標楷體" w:cs="Times New Roman" w:hint="eastAsia"/>
          <w:sz w:val="28"/>
          <w:szCs w:val="28"/>
        </w:rPr>
        <w:t>八</w:t>
      </w:r>
      <w:r w:rsidR="00715510" w:rsidRPr="00CB317F">
        <w:rPr>
          <w:rFonts w:ascii="標楷體" w:eastAsia="標楷體" w:hAnsi="標楷體" w:cs="Times New Roman"/>
          <w:sz w:val="28"/>
          <w:szCs w:val="28"/>
        </w:rPr>
        <w:t>條)</w:t>
      </w:r>
    </w:p>
    <w:p w14:paraId="6B9DAD95" w14:textId="7350552E" w:rsidR="0081276D" w:rsidRPr="00CB317F" w:rsidRDefault="002757B3" w:rsidP="00CB31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CB317F">
        <w:rPr>
          <w:rFonts w:ascii="標楷體" w:eastAsia="標楷體" w:hAnsi="標楷體" w:cs="Times New Roman" w:hint="eastAsia"/>
          <w:sz w:val="28"/>
          <w:szCs w:val="28"/>
        </w:rPr>
        <w:t>九</w:t>
      </w:r>
      <w:r w:rsidR="00C32451" w:rsidRPr="00CB317F">
        <w:rPr>
          <w:rFonts w:ascii="標楷體" w:eastAsia="標楷體" w:hAnsi="標楷體" w:cs="Times New Roman"/>
          <w:sz w:val="28"/>
          <w:szCs w:val="28"/>
        </w:rPr>
        <w:t>、</w:t>
      </w:r>
      <w:r w:rsidR="00CB317F" w:rsidRPr="00CB317F">
        <w:rPr>
          <w:rFonts w:ascii="標楷體" w:eastAsia="標楷體" w:hAnsi="標楷體" w:cs="Times New Roman" w:hint="eastAsia"/>
          <w:sz w:val="28"/>
          <w:szCs w:val="28"/>
        </w:rPr>
        <w:t>明定墳墓遷葬補償費、救濟金或補償措施。</w:t>
      </w:r>
      <w:r w:rsidR="00715510" w:rsidRPr="00CB317F">
        <w:rPr>
          <w:rFonts w:ascii="標楷體" w:eastAsia="標楷體" w:hAnsi="標楷體" w:cs="Times New Roman"/>
          <w:sz w:val="28"/>
          <w:szCs w:val="28"/>
        </w:rPr>
        <w:t>(第</w:t>
      </w:r>
      <w:r w:rsidR="00715510" w:rsidRPr="00CB317F">
        <w:rPr>
          <w:rFonts w:ascii="標楷體" w:eastAsia="標楷體" w:hAnsi="標楷體" w:cs="Times New Roman" w:hint="eastAsia"/>
          <w:sz w:val="28"/>
          <w:szCs w:val="28"/>
        </w:rPr>
        <w:t>九</w:t>
      </w:r>
      <w:r w:rsidR="00715510" w:rsidRPr="00CB317F">
        <w:rPr>
          <w:rFonts w:ascii="標楷體" w:eastAsia="標楷體" w:hAnsi="標楷體" w:cs="Times New Roman"/>
          <w:sz w:val="28"/>
          <w:szCs w:val="28"/>
        </w:rPr>
        <w:t>條)</w:t>
      </w:r>
    </w:p>
    <w:p w14:paraId="5204E18E" w14:textId="28EA559F" w:rsidR="00715510" w:rsidRPr="00193B74" w:rsidRDefault="002757B3" w:rsidP="0071551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193B74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D66DDD" w:rsidRPr="00193B74">
        <w:rPr>
          <w:rFonts w:ascii="標楷體" w:eastAsia="標楷體" w:hAnsi="標楷體" w:cs="Times New Roman"/>
          <w:sz w:val="28"/>
          <w:szCs w:val="28"/>
        </w:rPr>
        <w:t>、</w:t>
      </w:r>
      <w:r w:rsidR="00CB317F" w:rsidRPr="00193B74">
        <w:rPr>
          <w:rFonts w:ascii="標楷體" w:eastAsia="標楷體" w:hAnsi="標楷體" w:hint="eastAsia"/>
          <w:kern w:val="0"/>
          <w:sz w:val="28"/>
          <w:szCs w:val="28"/>
        </w:rPr>
        <w:t>明定</w:t>
      </w:r>
      <w:r w:rsidR="00CB317F" w:rsidRPr="00193B74">
        <w:rPr>
          <w:rFonts w:ascii="標楷體" w:eastAsia="標楷體" w:hAnsi="標楷體" w:cs="Times New Roman" w:hint="eastAsia"/>
          <w:kern w:val="0"/>
          <w:sz w:val="28"/>
          <w:szCs w:val="28"/>
        </w:rPr>
        <w:t>其他墳墓遷葬作業相關規定</w:t>
      </w:r>
      <w:r w:rsidR="00CB317F" w:rsidRPr="00193B74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715510" w:rsidRPr="00193B74">
        <w:rPr>
          <w:rFonts w:ascii="標楷體" w:eastAsia="標楷體" w:hAnsi="標楷體" w:cs="Times New Roman"/>
          <w:sz w:val="28"/>
          <w:szCs w:val="28"/>
        </w:rPr>
        <w:t>(第</w:t>
      </w:r>
      <w:r w:rsidR="00715510" w:rsidRPr="00193B74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715510" w:rsidRPr="00193B74">
        <w:rPr>
          <w:rFonts w:ascii="標楷體" w:eastAsia="標楷體" w:hAnsi="標楷體" w:cs="Times New Roman"/>
          <w:sz w:val="28"/>
          <w:szCs w:val="28"/>
        </w:rPr>
        <w:t>條)</w:t>
      </w:r>
    </w:p>
    <w:p w14:paraId="506FC2DD" w14:textId="729815FF" w:rsidR="00193B74" w:rsidRPr="00193B74" w:rsidRDefault="002E276E" w:rsidP="0071551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193B74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2757B3" w:rsidRPr="00193B74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193B74">
        <w:rPr>
          <w:rFonts w:ascii="標楷體" w:eastAsia="標楷體" w:hAnsi="標楷體" w:cs="Times New Roman"/>
          <w:sz w:val="28"/>
          <w:szCs w:val="28"/>
        </w:rPr>
        <w:t>、</w:t>
      </w:r>
      <w:r w:rsidR="00CB317F" w:rsidRPr="00193B74">
        <w:rPr>
          <w:rFonts w:ascii="標楷體" w:eastAsia="標楷體" w:hAnsi="標楷體" w:hint="eastAsia"/>
          <w:kern w:val="0"/>
          <w:sz w:val="28"/>
          <w:szCs w:val="28"/>
        </w:rPr>
        <w:t>明定</w:t>
      </w:r>
      <w:r w:rsidR="00CB317F" w:rsidRPr="00193B74">
        <w:rPr>
          <w:rFonts w:ascii="標楷體" w:eastAsia="標楷體" w:hAnsi="標楷體" w:cs="Times New Roman" w:hint="eastAsia"/>
          <w:kern w:val="0"/>
          <w:sz w:val="28"/>
          <w:szCs w:val="28"/>
        </w:rPr>
        <w:t>本所不受理遷葬補償費或救濟金申請之條件</w:t>
      </w:r>
      <w:r w:rsidR="00CB317F" w:rsidRPr="00193B74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715510" w:rsidRPr="00193B74">
        <w:rPr>
          <w:rFonts w:ascii="標楷體" w:eastAsia="標楷體" w:hAnsi="標楷體" w:cs="Times New Roman"/>
          <w:sz w:val="28"/>
          <w:szCs w:val="28"/>
        </w:rPr>
        <w:t>(第</w:t>
      </w:r>
      <w:r w:rsidR="00715510" w:rsidRPr="00193B74">
        <w:rPr>
          <w:rFonts w:ascii="標楷體" w:eastAsia="標楷體" w:hAnsi="標楷體" w:cs="Times New Roman" w:hint="eastAsia"/>
          <w:sz w:val="28"/>
          <w:szCs w:val="28"/>
        </w:rPr>
        <w:t>十一</w:t>
      </w:r>
    </w:p>
    <w:p w14:paraId="50614875" w14:textId="21610526" w:rsidR="00715510" w:rsidRPr="00193B74" w:rsidRDefault="00193B74" w:rsidP="0071551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193B74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715510" w:rsidRPr="00193B74">
        <w:rPr>
          <w:rFonts w:ascii="標楷體" w:eastAsia="標楷體" w:hAnsi="標楷體" w:cs="Times New Roman"/>
          <w:sz w:val="28"/>
          <w:szCs w:val="28"/>
        </w:rPr>
        <w:t>條)</w:t>
      </w:r>
    </w:p>
    <w:p w14:paraId="07385A61" w14:textId="77777777" w:rsidR="00193B74" w:rsidRPr="00193B74" w:rsidRDefault="002F496E" w:rsidP="00715510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193B74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2757B3" w:rsidRPr="00193B74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193B74">
        <w:rPr>
          <w:rFonts w:ascii="標楷體" w:eastAsia="標楷體" w:hAnsi="標楷體" w:cs="Times New Roman"/>
          <w:sz w:val="28"/>
          <w:szCs w:val="28"/>
        </w:rPr>
        <w:t>、</w:t>
      </w:r>
      <w:r w:rsidR="00CB317F" w:rsidRPr="00193B74">
        <w:rPr>
          <w:rFonts w:ascii="標楷體" w:eastAsia="標楷體" w:hAnsi="標楷體" w:hint="eastAsia"/>
          <w:kern w:val="0"/>
          <w:sz w:val="28"/>
          <w:szCs w:val="28"/>
        </w:rPr>
        <w:t>明定本所</w:t>
      </w:r>
      <w:r w:rsidR="00CB317F" w:rsidRPr="00193B74">
        <w:rPr>
          <w:rFonts w:ascii="標楷體" w:eastAsia="標楷體" w:hAnsi="標楷體" w:cs="Times New Roman" w:hint="eastAsia"/>
          <w:kern w:val="0"/>
          <w:sz w:val="28"/>
          <w:szCs w:val="28"/>
        </w:rPr>
        <w:t>設置或擴充之殯葬設施用地屬私有者時之辦理方式</w:t>
      </w:r>
      <w:r w:rsidR="00CB317F" w:rsidRPr="00193B7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F96F680" w14:textId="02256B53" w:rsidR="00715510" w:rsidRPr="00193B74" w:rsidRDefault="00193B74" w:rsidP="0071551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193B7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</w:t>
      </w:r>
      <w:r w:rsidR="00715510" w:rsidRPr="00193B74">
        <w:rPr>
          <w:rFonts w:ascii="標楷體" w:eastAsia="標楷體" w:hAnsi="標楷體" w:cs="Times New Roman"/>
          <w:sz w:val="28"/>
          <w:szCs w:val="28"/>
        </w:rPr>
        <w:t>(第</w:t>
      </w:r>
      <w:r w:rsidR="00715510" w:rsidRPr="00193B74">
        <w:rPr>
          <w:rFonts w:ascii="標楷體" w:eastAsia="標楷體" w:hAnsi="標楷體" w:cs="Times New Roman" w:hint="eastAsia"/>
          <w:sz w:val="28"/>
          <w:szCs w:val="28"/>
        </w:rPr>
        <w:t>十二</w:t>
      </w:r>
      <w:r w:rsidR="00715510" w:rsidRPr="00193B74">
        <w:rPr>
          <w:rFonts w:ascii="標楷體" w:eastAsia="標楷體" w:hAnsi="標楷體" w:cs="Times New Roman"/>
          <w:sz w:val="28"/>
          <w:szCs w:val="28"/>
        </w:rPr>
        <w:t>條)</w:t>
      </w:r>
    </w:p>
    <w:p w14:paraId="3932B92C" w14:textId="02E65707" w:rsidR="00AB2D92" w:rsidRPr="00193B74" w:rsidRDefault="00AB2D92" w:rsidP="0071551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193B74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2757B3" w:rsidRPr="00193B74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193B74">
        <w:rPr>
          <w:rFonts w:ascii="標楷體" w:eastAsia="標楷體" w:hAnsi="標楷體" w:cs="Times New Roman"/>
          <w:sz w:val="28"/>
          <w:szCs w:val="28"/>
        </w:rPr>
        <w:t>、</w:t>
      </w:r>
      <w:r w:rsidR="00CB317F" w:rsidRPr="00193B74">
        <w:rPr>
          <w:rFonts w:ascii="標楷體" w:eastAsia="標楷體" w:hAnsi="標楷體" w:hint="eastAsia"/>
          <w:kern w:val="0"/>
          <w:sz w:val="28"/>
          <w:szCs w:val="28"/>
        </w:rPr>
        <w:t>明定本所</w:t>
      </w:r>
      <w:r w:rsidR="00CB317F" w:rsidRPr="00193B74">
        <w:rPr>
          <w:rFonts w:ascii="標楷體" w:eastAsia="標楷體" w:hAnsi="標楷體" w:cs="Times New Roman" w:hint="eastAsia"/>
          <w:kern w:val="0"/>
          <w:sz w:val="28"/>
          <w:szCs w:val="28"/>
        </w:rPr>
        <w:t>辦理墳墓遷葬相關作業，其預算編列之規定</w:t>
      </w:r>
      <w:r w:rsidR="00CB317F" w:rsidRPr="00193B74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715510" w:rsidRPr="00193B74">
        <w:rPr>
          <w:rFonts w:ascii="標楷體" w:eastAsia="標楷體" w:hAnsi="標楷體" w:cs="Times New Roman"/>
          <w:sz w:val="28"/>
          <w:szCs w:val="28"/>
        </w:rPr>
        <w:t>(第</w:t>
      </w:r>
      <w:r w:rsidR="00715510" w:rsidRPr="00193B74">
        <w:rPr>
          <w:rFonts w:ascii="標楷體" w:eastAsia="標楷體" w:hAnsi="標楷體" w:cs="Times New Roman" w:hint="eastAsia"/>
          <w:sz w:val="28"/>
          <w:szCs w:val="28"/>
        </w:rPr>
        <w:t>十三</w:t>
      </w:r>
      <w:r w:rsidR="00715510" w:rsidRPr="00193B74">
        <w:rPr>
          <w:rFonts w:ascii="標楷體" w:eastAsia="標楷體" w:hAnsi="標楷體" w:cs="Times New Roman"/>
          <w:sz w:val="28"/>
          <w:szCs w:val="28"/>
        </w:rPr>
        <w:t>條)</w:t>
      </w:r>
    </w:p>
    <w:p w14:paraId="3C14DA53" w14:textId="44C0F6E8" w:rsidR="00193B74" w:rsidRPr="00851085" w:rsidRDefault="00E84195" w:rsidP="0071551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851085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851B98" w:rsidRPr="00851085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851085">
        <w:rPr>
          <w:rFonts w:ascii="標楷體" w:eastAsia="標楷體" w:hAnsi="標楷體" w:cs="Times New Roman"/>
          <w:sz w:val="28"/>
          <w:szCs w:val="28"/>
        </w:rPr>
        <w:t>、</w:t>
      </w:r>
      <w:r w:rsidR="00CB317F" w:rsidRPr="00851085">
        <w:rPr>
          <w:rFonts w:ascii="標楷體" w:eastAsia="標楷體" w:hAnsi="標楷體" w:hint="eastAsia"/>
          <w:kern w:val="0"/>
          <w:sz w:val="28"/>
          <w:szCs w:val="28"/>
        </w:rPr>
        <w:t>明定本所</w:t>
      </w:r>
      <w:r w:rsidR="00CB317F" w:rsidRPr="00851085">
        <w:rPr>
          <w:rFonts w:ascii="標楷體" w:eastAsia="標楷體" w:hAnsi="標楷體" w:cs="Times New Roman" w:hint="eastAsia"/>
          <w:kern w:val="0"/>
          <w:sz w:val="28"/>
          <w:szCs w:val="28"/>
        </w:rPr>
        <w:t>辦理墳墓遷葬相關作業時之文件抽查規定</w:t>
      </w:r>
      <w:r w:rsidR="00CB317F" w:rsidRPr="00851085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715510" w:rsidRPr="00851085">
        <w:rPr>
          <w:rFonts w:ascii="標楷體" w:eastAsia="標楷體" w:hAnsi="標楷體" w:cs="Times New Roman"/>
          <w:sz w:val="28"/>
          <w:szCs w:val="28"/>
        </w:rPr>
        <w:t>(第</w:t>
      </w:r>
      <w:r w:rsidR="00193B74" w:rsidRPr="00851085">
        <w:rPr>
          <w:rFonts w:ascii="標楷體" w:eastAsia="標楷體" w:hAnsi="標楷體" w:cs="Times New Roman" w:hint="eastAsia"/>
          <w:sz w:val="28"/>
          <w:szCs w:val="28"/>
        </w:rPr>
        <w:t>十</w:t>
      </w:r>
    </w:p>
    <w:p w14:paraId="410CC199" w14:textId="74D35DB9" w:rsidR="00A80542" w:rsidRPr="00851085" w:rsidRDefault="00193B74" w:rsidP="0071551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851085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715510" w:rsidRPr="00851085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715510" w:rsidRPr="00851085">
        <w:rPr>
          <w:rFonts w:ascii="標楷體" w:eastAsia="標楷體" w:hAnsi="標楷體" w:cs="Times New Roman"/>
          <w:sz w:val="28"/>
          <w:szCs w:val="28"/>
        </w:rPr>
        <w:t>條</w:t>
      </w:r>
      <w:r w:rsidR="00715510" w:rsidRPr="00851085">
        <w:rPr>
          <w:rFonts w:ascii="標楷體" w:eastAsia="標楷體" w:hAnsi="標楷體" w:cs="Times New Roman" w:hint="eastAsia"/>
          <w:sz w:val="28"/>
          <w:szCs w:val="28"/>
        </w:rPr>
        <w:t>)</w:t>
      </w:r>
    </w:p>
    <w:p w14:paraId="6BD3B8AE" w14:textId="1E9DA6D5" w:rsidR="00851085" w:rsidRDefault="00A80542" w:rsidP="00715510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851085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851B98" w:rsidRPr="00851085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851085">
        <w:rPr>
          <w:rFonts w:ascii="標楷體" w:eastAsia="標楷體" w:hAnsi="標楷體" w:cs="Times New Roman"/>
          <w:sz w:val="28"/>
          <w:szCs w:val="28"/>
        </w:rPr>
        <w:t>、</w:t>
      </w:r>
      <w:r w:rsidR="00851085" w:rsidRPr="00851085">
        <w:rPr>
          <w:rFonts w:ascii="標楷體" w:eastAsia="標楷體" w:hAnsi="標楷體" w:hint="eastAsia"/>
          <w:kern w:val="0"/>
          <w:sz w:val="28"/>
          <w:szCs w:val="28"/>
        </w:rPr>
        <w:t>明定</w:t>
      </w:r>
      <w:r w:rsidR="00851085" w:rsidRPr="00851085">
        <w:rPr>
          <w:rFonts w:ascii="標楷體" w:eastAsia="標楷體" w:hAnsi="標楷體" w:cs="Times New Roman" w:hint="eastAsia"/>
          <w:kern w:val="0"/>
          <w:sz w:val="28"/>
          <w:szCs w:val="28"/>
        </w:rPr>
        <w:t>墳墓認領人以非合法獲取相關遷葬補償金額時之處置規定。</w:t>
      </w:r>
    </w:p>
    <w:p w14:paraId="5E52E782" w14:textId="05A97D31" w:rsidR="007C4B14" w:rsidRPr="00851085" w:rsidRDefault="00851085" w:rsidP="0071551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851085"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715510" w:rsidRPr="00851085">
        <w:rPr>
          <w:rFonts w:ascii="標楷體" w:eastAsia="標楷體" w:hAnsi="標楷體" w:cs="Times New Roman"/>
          <w:sz w:val="28"/>
          <w:szCs w:val="28"/>
        </w:rPr>
        <w:t>(第</w:t>
      </w:r>
      <w:r w:rsidR="00715510" w:rsidRPr="00851085">
        <w:rPr>
          <w:rFonts w:ascii="標楷體" w:eastAsia="標楷體" w:hAnsi="標楷體" w:cs="Times New Roman" w:hint="eastAsia"/>
          <w:sz w:val="28"/>
          <w:szCs w:val="28"/>
        </w:rPr>
        <w:t>十五</w:t>
      </w:r>
      <w:r w:rsidR="00715510" w:rsidRPr="00851085">
        <w:rPr>
          <w:rFonts w:ascii="標楷體" w:eastAsia="標楷體" w:hAnsi="標楷體" w:cs="Times New Roman"/>
          <w:sz w:val="28"/>
          <w:szCs w:val="28"/>
        </w:rPr>
        <w:t>條)</w:t>
      </w:r>
    </w:p>
    <w:p w14:paraId="7F5F5C6C" w14:textId="402FC70B" w:rsidR="00B91C39" w:rsidRPr="00851085" w:rsidRDefault="002757B3" w:rsidP="0071551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851085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851B98" w:rsidRPr="00851085"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851085">
        <w:rPr>
          <w:rFonts w:ascii="標楷體" w:eastAsia="標楷體" w:hAnsi="標楷體" w:cs="Times New Roman"/>
          <w:sz w:val="28"/>
          <w:szCs w:val="28"/>
        </w:rPr>
        <w:t>、</w:t>
      </w:r>
      <w:r w:rsidR="00851085" w:rsidRPr="00851085">
        <w:rPr>
          <w:rFonts w:ascii="標楷體" w:eastAsia="標楷體" w:hAnsi="標楷體" w:hint="eastAsia"/>
          <w:kern w:val="0"/>
          <w:sz w:val="28"/>
          <w:szCs w:val="28"/>
        </w:rPr>
        <w:t>明定</w:t>
      </w:r>
      <w:r w:rsidR="00851085" w:rsidRPr="00851085">
        <w:rPr>
          <w:rFonts w:ascii="標楷體" w:eastAsia="標楷體" w:hAnsi="標楷體" w:cs="Times New Roman" w:hint="eastAsia"/>
          <w:kern w:val="0"/>
          <w:sz w:val="28"/>
          <w:szCs w:val="28"/>
        </w:rPr>
        <w:t>如遇其他或特殊情事之處置規定</w:t>
      </w:r>
      <w:r w:rsidR="00851085" w:rsidRPr="00851085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715510" w:rsidRPr="00851085">
        <w:rPr>
          <w:rFonts w:ascii="標楷體" w:eastAsia="標楷體" w:hAnsi="標楷體" w:cs="Times New Roman"/>
          <w:sz w:val="28"/>
          <w:szCs w:val="28"/>
        </w:rPr>
        <w:t>(第</w:t>
      </w:r>
      <w:r w:rsidR="00715510" w:rsidRPr="00851085">
        <w:rPr>
          <w:rFonts w:ascii="標楷體" w:eastAsia="標楷體" w:hAnsi="標楷體" w:cs="Times New Roman" w:hint="eastAsia"/>
          <w:sz w:val="28"/>
          <w:szCs w:val="28"/>
        </w:rPr>
        <w:t>十六</w:t>
      </w:r>
      <w:r w:rsidR="00715510" w:rsidRPr="00851085">
        <w:rPr>
          <w:rFonts w:ascii="標楷體" w:eastAsia="標楷體" w:hAnsi="標楷體" w:cs="Times New Roman"/>
          <w:sz w:val="28"/>
          <w:szCs w:val="28"/>
        </w:rPr>
        <w:t>條)</w:t>
      </w:r>
    </w:p>
    <w:p w14:paraId="6994979A" w14:textId="3C4313B2" w:rsidR="00646C7E" w:rsidRPr="00851085" w:rsidRDefault="00B91C39" w:rsidP="0071551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851085">
        <w:rPr>
          <w:rFonts w:ascii="標楷體" w:eastAsia="標楷體" w:hAnsi="標楷體" w:cs="Times New Roman" w:hint="eastAsia"/>
          <w:kern w:val="0"/>
          <w:sz w:val="28"/>
          <w:szCs w:val="28"/>
        </w:rPr>
        <w:t>十</w:t>
      </w:r>
      <w:r w:rsidR="00855098" w:rsidRPr="00851085">
        <w:rPr>
          <w:rFonts w:ascii="標楷體" w:eastAsia="標楷體" w:hAnsi="標楷體" w:cs="Times New Roman" w:hint="eastAsia"/>
          <w:kern w:val="0"/>
          <w:sz w:val="28"/>
          <w:szCs w:val="28"/>
        </w:rPr>
        <w:t>七</w:t>
      </w:r>
      <w:r w:rsidRPr="00851085">
        <w:rPr>
          <w:rFonts w:ascii="標楷體" w:eastAsia="標楷體" w:hAnsi="標楷體" w:cs="Times New Roman"/>
          <w:sz w:val="28"/>
          <w:szCs w:val="28"/>
        </w:rPr>
        <w:t>、</w:t>
      </w:r>
      <w:r w:rsidR="00851085" w:rsidRPr="00851085">
        <w:rPr>
          <w:rFonts w:ascii="標楷體" w:eastAsia="標楷體" w:hAnsi="標楷體" w:hint="eastAsia"/>
          <w:kern w:val="0"/>
          <w:sz w:val="28"/>
          <w:szCs w:val="28"/>
        </w:rPr>
        <w:t>明定如有</w:t>
      </w:r>
      <w:r w:rsidR="00851085" w:rsidRPr="00851085">
        <w:rPr>
          <w:rFonts w:ascii="標楷體" w:eastAsia="標楷體" w:hAnsi="標楷體" w:cs="Times New Roman" w:hint="eastAsia"/>
          <w:kern w:val="0"/>
          <w:sz w:val="28"/>
          <w:szCs w:val="28"/>
        </w:rPr>
        <w:t>未盡事宜之規定</w:t>
      </w:r>
      <w:r w:rsidR="00851085" w:rsidRPr="00851085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715510" w:rsidRPr="00851085">
        <w:rPr>
          <w:rFonts w:ascii="標楷體" w:eastAsia="標楷體" w:hAnsi="標楷體" w:cs="Times New Roman"/>
          <w:sz w:val="28"/>
          <w:szCs w:val="28"/>
        </w:rPr>
        <w:t>(第</w:t>
      </w:r>
      <w:r w:rsidR="00715510" w:rsidRPr="00851085">
        <w:rPr>
          <w:rFonts w:ascii="標楷體" w:eastAsia="標楷體" w:hAnsi="標楷體" w:cs="Times New Roman" w:hint="eastAsia"/>
          <w:sz w:val="28"/>
          <w:szCs w:val="28"/>
        </w:rPr>
        <w:t>十七</w:t>
      </w:r>
      <w:r w:rsidR="00715510" w:rsidRPr="00851085">
        <w:rPr>
          <w:rFonts w:ascii="標楷體" w:eastAsia="標楷體" w:hAnsi="標楷體" w:cs="Times New Roman"/>
          <w:sz w:val="28"/>
          <w:szCs w:val="28"/>
        </w:rPr>
        <w:t>條)</w:t>
      </w:r>
    </w:p>
    <w:p w14:paraId="400FFF69" w14:textId="31F802C6" w:rsidR="0058724C" w:rsidRDefault="00AF1ACE" w:rsidP="0058724C">
      <w:pPr>
        <w:spacing w:line="460" w:lineRule="exact"/>
        <w:rPr>
          <w:rFonts w:ascii="標楷體" w:eastAsia="標楷體" w:hAnsi="標楷體"/>
          <w:kern w:val="0"/>
          <w:sz w:val="28"/>
          <w:szCs w:val="28"/>
        </w:rPr>
      </w:pPr>
      <w:r w:rsidRPr="00851085">
        <w:rPr>
          <w:rFonts w:ascii="標楷體" w:eastAsia="標楷體" w:hAnsi="標楷體" w:cs="Times New Roman" w:hint="eastAsia"/>
          <w:kern w:val="0"/>
          <w:sz w:val="28"/>
          <w:szCs w:val="28"/>
        </w:rPr>
        <w:t>十</w:t>
      </w:r>
      <w:r w:rsidR="00855098" w:rsidRPr="00851085">
        <w:rPr>
          <w:rFonts w:ascii="標楷體" w:eastAsia="標楷體" w:hAnsi="標楷體" w:cs="Times New Roman" w:hint="eastAsia"/>
          <w:kern w:val="0"/>
          <w:sz w:val="28"/>
          <w:szCs w:val="28"/>
        </w:rPr>
        <w:t>八</w:t>
      </w:r>
      <w:r w:rsidRPr="00851085">
        <w:rPr>
          <w:rFonts w:ascii="標楷體" w:eastAsia="標楷體" w:hAnsi="標楷體" w:cs="Times New Roman"/>
          <w:sz w:val="28"/>
          <w:szCs w:val="28"/>
        </w:rPr>
        <w:t>、</w:t>
      </w:r>
      <w:r w:rsidR="0058724C" w:rsidRPr="0058724C">
        <w:rPr>
          <w:rFonts w:ascii="標楷體" w:eastAsia="標楷體" w:hAnsi="標楷體" w:hint="eastAsia"/>
          <w:kern w:val="0"/>
          <w:sz w:val="28"/>
          <w:szCs w:val="28"/>
        </w:rPr>
        <w:t>明定本</w:t>
      </w:r>
      <w:r w:rsidR="00D01D15">
        <w:rPr>
          <w:rFonts w:ascii="標楷體" w:eastAsia="標楷體" w:hAnsi="標楷體" w:hint="eastAsia"/>
          <w:kern w:val="0"/>
          <w:sz w:val="28"/>
          <w:szCs w:val="28"/>
        </w:rPr>
        <w:t>辦法</w:t>
      </w:r>
      <w:r w:rsidR="0058724C" w:rsidRPr="0058724C">
        <w:rPr>
          <w:rFonts w:ascii="標楷體" w:eastAsia="標楷體" w:hAnsi="標楷體" w:hint="eastAsia"/>
          <w:kern w:val="0"/>
          <w:sz w:val="28"/>
          <w:szCs w:val="28"/>
        </w:rPr>
        <w:t>得修正，以及書表格式、實施規範、措施或公告得另</w:t>
      </w:r>
    </w:p>
    <w:p w14:paraId="2750C23E" w14:textId="5AA04D8F" w:rsidR="006C069B" w:rsidRPr="00851085" w:rsidRDefault="0058724C" w:rsidP="0058724C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58724C">
        <w:rPr>
          <w:rFonts w:ascii="標楷體" w:eastAsia="標楷體" w:hAnsi="標楷體" w:hint="eastAsia"/>
          <w:kern w:val="0"/>
          <w:sz w:val="28"/>
          <w:szCs w:val="28"/>
        </w:rPr>
        <w:t>定之</w:t>
      </w:r>
      <w:r w:rsidR="00715510" w:rsidRPr="00851085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  <w:r w:rsidR="00715510" w:rsidRPr="00851085">
        <w:rPr>
          <w:rFonts w:ascii="標楷體" w:eastAsia="標楷體" w:hAnsi="標楷體" w:cs="Times New Roman"/>
          <w:sz w:val="28"/>
          <w:szCs w:val="28"/>
        </w:rPr>
        <w:t>(第</w:t>
      </w:r>
      <w:r w:rsidR="00715510" w:rsidRPr="00851085">
        <w:rPr>
          <w:rFonts w:ascii="標楷體" w:eastAsia="標楷體" w:hAnsi="標楷體" w:cs="Times New Roman" w:hint="eastAsia"/>
          <w:sz w:val="28"/>
          <w:szCs w:val="28"/>
        </w:rPr>
        <w:t>十八</w:t>
      </w:r>
      <w:r w:rsidR="00715510" w:rsidRPr="00851085">
        <w:rPr>
          <w:rFonts w:ascii="標楷體" w:eastAsia="標楷體" w:hAnsi="標楷體" w:cs="Times New Roman"/>
          <w:sz w:val="28"/>
          <w:szCs w:val="28"/>
        </w:rPr>
        <w:t>條)</w:t>
      </w:r>
    </w:p>
    <w:p w14:paraId="010EA6EE" w14:textId="05C18F60" w:rsidR="00791303" w:rsidRPr="00851085" w:rsidRDefault="00855098" w:rsidP="00472AE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851085">
        <w:rPr>
          <w:rFonts w:ascii="標楷體" w:eastAsia="標楷體" w:hAnsi="標楷體" w:cs="Times New Roman" w:hint="eastAsia"/>
          <w:sz w:val="28"/>
          <w:szCs w:val="28"/>
        </w:rPr>
        <w:t>十九</w:t>
      </w:r>
      <w:r w:rsidR="000F6721" w:rsidRPr="00851085">
        <w:rPr>
          <w:rFonts w:ascii="標楷體" w:eastAsia="標楷體" w:hAnsi="標楷體" w:cs="Times New Roman"/>
          <w:sz w:val="28"/>
          <w:szCs w:val="28"/>
        </w:rPr>
        <w:t>、</w:t>
      </w:r>
      <w:r w:rsidR="00851085" w:rsidRPr="00851085">
        <w:rPr>
          <w:rFonts w:ascii="標楷體" w:eastAsia="標楷體" w:hAnsi="標楷體" w:hint="eastAsia"/>
          <w:kern w:val="0"/>
          <w:sz w:val="28"/>
          <w:szCs w:val="28"/>
        </w:rPr>
        <w:t>明定本</w:t>
      </w:r>
      <w:r w:rsidR="00D01D15">
        <w:rPr>
          <w:rFonts w:ascii="標楷體" w:eastAsia="標楷體" w:hAnsi="標楷體" w:hint="eastAsia"/>
          <w:kern w:val="0"/>
          <w:sz w:val="28"/>
          <w:szCs w:val="28"/>
        </w:rPr>
        <w:t>辦法</w:t>
      </w:r>
      <w:bookmarkStart w:id="0" w:name="_GoBack"/>
      <w:bookmarkEnd w:id="0"/>
      <w:r w:rsidR="00851085" w:rsidRPr="00851085">
        <w:rPr>
          <w:rFonts w:ascii="標楷體" w:eastAsia="標楷體" w:hAnsi="標楷體" w:hint="eastAsia"/>
          <w:kern w:val="0"/>
          <w:sz w:val="28"/>
          <w:szCs w:val="28"/>
        </w:rPr>
        <w:t>施行日期</w:t>
      </w:r>
      <w:r w:rsidR="00715510" w:rsidRPr="00851085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  <w:r w:rsidR="00715510" w:rsidRPr="00851085">
        <w:rPr>
          <w:rFonts w:ascii="標楷體" w:eastAsia="標楷體" w:hAnsi="標楷體" w:cs="Times New Roman"/>
          <w:sz w:val="28"/>
          <w:szCs w:val="28"/>
        </w:rPr>
        <w:t>(第</w:t>
      </w:r>
      <w:r w:rsidR="00715510" w:rsidRPr="00851085">
        <w:rPr>
          <w:rFonts w:ascii="標楷體" w:eastAsia="標楷體" w:hAnsi="標楷體" w:cs="Times New Roman" w:hint="eastAsia"/>
          <w:sz w:val="28"/>
          <w:szCs w:val="28"/>
        </w:rPr>
        <w:t>十九</w:t>
      </w:r>
      <w:r w:rsidR="00715510" w:rsidRPr="00851085">
        <w:rPr>
          <w:rFonts w:ascii="標楷體" w:eastAsia="標楷體" w:hAnsi="標楷體" w:cs="Times New Roman"/>
          <w:sz w:val="28"/>
          <w:szCs w:val="28"/>
        </w:rPr>
        <w:t>條)</w:t>
      </w:r>
    </w:p>
    <w:sectPr w:rsidR="00791303" w:rsidRPr="00851085" w:rsidSect="00472AEE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26DD2" w14:textId="77777777" w:rsidR="004D5DE7" w:rsidRDefault="004D5DE7" w:rsidP="00294DDD">
      <w:r>
        <w:separator/>
      </w:r>
    </w:p>
  </w:endnote>
  <w:endnote w:type="continuationSeparator" w:id="0">
    <w:p w14:paraId="3661A63A" w14:textId="77777777" w:rsidR="004D5DE7" w:rsidRDefault="004D5DE7" w:rsidP="0029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412061"/>
      <w:docPartObj>
        <w:docPartGallery w:val="Page Numbers (Bottom of Page)"/>
        <w:docPartUnique/>
      </w:docPartObj>
    </w:sdtPr>
    <w:sdtEndPr/>
    <w:sdtContent>
      <w:p w14:paraId="5FC44576" w14:textId="06FB118A" w:rsidR="00757F75" w:rsidRDefault="00757F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D15" w:rsidRPr="00D01D15">
          <w:rPr>
            <w:noProof/>
            <w:lang w:val="zh-TW"/>
          </w:rPr>
          <w:t>1</w:t>
        </w:r>
        <w:r>
          <w:fldChar w:fldCharType="end"/>
        </w:r>
      </w:p>
    </w:sdtContent>
  </w:sdt>
  <w:p w14:paraId="6AD227C8" w14:textId="77777777" w:rsidR="00757F75" w:rsidRDefault="00757F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C2EAA" w14:textId="77777777" w:rsidR="004D5DE7" w:rsidRDefault="004D5DE7" w:rsidP="00294DDD">
      <w:r>
        <w:separator/>
      </w:r>
    </w:p>
  </w:footnote>
  <w:footnote w:type="continuationSeparator" w:id="0">
    <w:p w14:paraId="42B81AF5" w14:textId="77777777" w:rsidR="004D5DE7" w:rsidRDefault="004D5DE7" w:rsidP="0029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0BD"/>
    <w:multiLevelType w:val="hybridMultilevel"/>
    <w:tmpl w:val="D786C234"/>
    <w:lvl w:ilvl="0" w:tplc="65E8ED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C1"/>
    <w:rsid w:val="00067056"/>
    <w:rsid w:val="00077E33"/>
    <w:rsid w:val="000858A9"/>
    <w:rsid w:val="000A27AD"/>
    <w:rsid w:val="000F6721"/>
    <w:rsid w:val="001057FA"/>
    <w:rsid w:val="0011181A"/>
    <w:rsid w:val="00135CCD"/>
    <w:rsid w:val="00137DA5"/>
    <w:rsid w:val="00166C74"/>
    <w:rsid w:val="00180C89"/>
    <w:rsid w:val="00193B74"/>
    <w:rsid w:val="002133CE"/>
    <w:rsid w:val="002151A2"/>
    <w:rsid w:val="002226A7"/>
    <w:rsid w:val="00266188"/>
    <w:rsid w:val="00266F23"/>
    <w:rsid w:val="002757B3"/>
    <w:rsid w:val="00275924"/>
    <w:rsid w:val="00294DDD"/>
    <w:rsid w:val="002B6A82"/>
    <w:rsid w:val="002E276E"/>
    <w:rsid w:val="002F496E"/>
    <w:rsid w:val="003032C0"/>
    <w:rsid w:val="00323DAF"/>
    <w:rsid w:val="00352A87"/>
    <w:rsid w:val="00363F9C"/>
    <w:rsid w:val="00367973"/>
    <w:rsid w:val="003A0FC2"/>
    <w:rsid w:val="003A2BA3"/>
    <w:rsid w:val="003A325D"/>
    <w:rsid w:val="003B4A20"/>
    <w:rsid w:val="003F1CD7"/>
    <w:rsid w:val="00422C55"/>
    <w:rsid w:val="00444F7E"/>
    <w:rsid w:val="00472AEE"/>
    <w:rsid w:val="004A1613"/>
    <w:rsid w:val="004D5DE7"/>
    <w:rsid w:val="004F6692"/>
    <w:rsid w:val="0050062C"/>
    <w:rsid w:val="0052442C"/>
    <w:rsid w:val="0053615C"/>
    <w:rsid w:val="0055555E"/>
    <w:rsid w:val="00565007"/>
    <w:rsid w:val="0058724C"/>
    <w:rsid w:val="00617C3D"/>
    <w:rsid w:val="006205AF"/>
    <w:rsid w:val="0062093E"/>
    <w:rsid w:val="0062598B"/>
    <w:rsid w:val="00642430"/>
    <w:rsid w:val="00646C7E"/>
    <w:rsid w:val="0064731B"/>
    <w:rsid w:val="00662638"/>
    <w:rsid w:val="006C069B"/>
    <w:rsid w:val="006F3834"/>
    <w:rsid w:val="0071248F"/>
    <w:rsid w:val="00715510"/>
    <w:rsid w:val="00725385"/>
    <w:rsid w:val="007531B5"/>
    <w:rsid w:val="00754D0C"/>
    <w:rsid w:val="00757F75"/>
    <w:rsid w:val="00791303"/>
    <w:rsid w:val="007A69A9"/>
    <w:rsid w:val="007C4B14"/>
    <w:rsid w:val="007D4B6E"/>
    <w:rsid w:val="00802BBC"/>
    <w:rsid w:val="0081276D"/>
    <w:rsid w:val="0083278C"/>
    <w:rsid w:val="00851085"/>
    <w:rsid w:val="00851B98"/>
    <w:rsid w:val="00854375"/>
    <w:rsid w:val="00855098"/>
    <w:rsid w:val="008C1A0B"/>
    <w:rsid w:val="008C6E56"/>
    <w:rsid w:val="008E275B"/>
    <w:rsid w:val="00967598"/>
    <w:rsid w:val="009D193D"/>
    <w:rsid w:val="009E3908"/>
    <w:rsid w:val="00A102EA"/>
    <w:rsid w:val="00A15726"/>
    <w:rsid w:val="00A235ED"/>
    <w:rsid w:val="00A4319A"/>
    <w:rsid w:val="00A46BE3"/>
    <w:rsid w:val="00A527C0"/>
    <w:rsid w:val="00A72BE2"/>
    <w:rsid w:val="00A80542"/>
    <w:rsid w:val="00A85968"/>
    <w:rsid w:val="00AB2D92"/>
    <w:rsid w:val="00AC427F"/>
    <w:rsid w:val="00AF1ACE"/>
    <w:rsid w:val="00B32935"/>
    <w:rsid w:val="00B532D4"/>
    <w:rsid w:val="00B91C39"/>
    <w:rsid w:val="00BA7AB7"/>
    <w:rsid w:val="00BB315A"/>
    <w:rsid w:val="00BB6AEE"/>
    <w:rsid w:val="00BE4ABD"/>
    <w:rsid w:val="00BF3D6B"/>
    <w:rsid w:val="00C11FE6"/>
    <w:rsid w:val="00C32451"/>
    <w:rsid w:val="00C342C1"/>
    <w:rsid w:val="00C64DE6"/>
    <w:rsid w:val="00C91AAD"/>
    <w:rsid w:val="00CB317F"/>
    <w:rsid w:val="00CE2DF4"/>
    <w:rsid w:val="00CF6CA3"/>
    <w:rsid w:val="00D01D15"/>
    <w:rsid w:val="00D44B49"/>
    <w:rsid w:val="00D4527C"/>
    <w:rsid w:val="00D66DDD"/>
    <w:rsid w:val="00D91F85"/>
    <w:rsid w:val="00DC0ADE"/>
    <w:rsid w:val="00DD2715"/>
    <w:rsid w:val="00DD46F1"/>
    <w:rsid w:val="00DD7D25"/>
    <w:rsid w:val="00DF1B4F"/>
    <w:rsid w:val="00E4558B"/>
    <w:rsid w:val="00E54B90"/>
    <w:rsid w:val="00E84195"/>
    <w:rsid w:val="00EC0752"/>
    <w:rsid w:val="00EC749E"/>
    <w:rsid w:val="00ED6A65"/>
    <w:rsid w:val="00F02D75"/>
    <w:rsid w:val="00F453D4"/>
    <w:rsid w:val="00F843AE"/>
    <w:rsid w:val="00F9512F"/>
    <w:rsid w:val="00F95301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A86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4D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4DDD"/>
    <w:rPr>
      <w:sz w:val="20"/>
      <w:szCs w:val="20"/>
    </w:rPr>
  </w:style>
  <w:style w:type="paragraph" w:styleId="a7">
    <w:name w:val="List Paragraph"/>
    <w:basedOn w:val="a"/>
    <w:uiPriority w:val="34"/>
    <w:qFormat/>
    <w:rsid w:val="00EC075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4D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4DDD"/>
    <w:rPr>
      <w:sz w:val="20"/>
      <w:szCs w:val="20"/>
    </w:rPr>
  </w:style>
  <w:style w:type="paragraph" w:styleId="a7">
    <w:name w:val="List Paragraph"/>
    <w:basedOn w:val="a"/>
    <w:uiPriority w:val="34"/>
    <w:qFormat/>
    <w:rsid w:val="00EC07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2022-11-30T00:16:00Z</cp:lastPrinted>
  <dcterms:created xsi:type="dcterms:W3CDTF">2022-11-29T07:06:00Z</dcterms:created>
  <dcterms:modified xsi:type="dcterms:W3CDTF">2023-02-18T01:13:00Z</dcterms:modified>
</cp:coreProperties>
</file>